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44"/>
          <w:szCs w:val="44"/>
        </w:rPr>
        <w:t>国家统一法律职业资格考试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44"/>
          <w:szCs w:val="44"/>
          <w:lang w:val="en-US" w:eastAsia="zh-CN"/>
        </w:rPr>
        <w:t>河北省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44"/>
          <w:szCs w:val="44"/>
        </w:rPr>
        <w:t>放宽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44"/>
          <w:szCs w:val="44"/>
          <w:lang w:eastAsia="zh-CN"/>
        </w:rPr>
        <w:t>条件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pacing w:val="0"/>
          <w:sz w:val="44"/>
          <w:szCs w:val="44"/>
        </w:rPr>
        <w:t>地方名单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涞水县、阜平县、唐县、涞源县、望都县、易县、曲阳县、顺平县、宣化区（原宣化县辖区）、张北县、康保县、沽源县、尚义县、蔚县、阳原县、怀安县、万全区、承德县、平泉市、隆化县、丰宁满族自治县、围场满族蒙古族自治县、宽城满族自治县、大厂回族自治县、孟村回族自治县、行唐县、灵寿县、赞皇县、平山县、青龙满族自治县、大名县、魏县、临城县、巨鹿县、新河县、广宗县、平乡县、威县、赤城县、崇礼区、滦平县、海兴县、盐山县、南皮县、武邑县、武强县、饶阳县、阜城县、（涿鹿县赵家蓬区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217729F6"/>
    <w:rsid w:val="217729F6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2024-06-12T06:18:00Z</dcterms:created>
  <dc:creator>Snail  walk(慢节奏)</dc:creator>
  <cp:lastModifiedBy>Snail  walk(慢节奏)</cp:lastModifiedBy>
  <dcterms:modified xsi:type="dcterms:W3CDTF">2024-06-12T06:18:33Z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C24515DB2AEA4BE58932BAF3D39BBD9A_11</vt:lpwstr>
  </property>
</Properties>
</file>